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635832D8" w:rsidR="004330C6" w:rsidRPr="00C52DB3" w:rsidRDefault="00171D13" w:rsidP="003817D3">
      <w:pPr>
        <w:rPr>
          <w:rFonts w:ascii="Arial" w:hAnsi="Arial"/>
          <w:b/>
          <w:color w:val="000000" w:themeColor="text1"/>
          <w:sz w:val="28"/>
          <w:bdr w:val="none" w:sz="0" w:space="0" w:color="auto" w:frame="1"/>
        </w:rPr>
      </w:pPr>
      <w:r>
        <w:rPr>
          <w:rFonts w:ascii="Calibri" w:hAnsi="Calibri"/>
          <w:sz w:val="52"/>
        </w:rPr>
        <w:t>Communiqué de presse</w:t>
      </w:r>
    </w:p>
    <w:p w14:paraId="230558DA" w14:textId="61A55546" w:rsidR="004330C6" w:rsidRPr="00C52DB3" w:rsidRDefault="004330C6" w:rsidP="003817D3">
      <w:pPr>
        <w:rPr>
          <w:rFonts w:ascii="Arial" w:hAnsi="Arial"/>
          <w:b/>
          <w:color w:val="000000" w:themeColor="text1"/>
          <w:sz w:val="28"/>
          <w:bdr w:val="none" w:sz="0" w:space="0" w:color="auto" w:frame="1"/>
        </w:rPr>
      </w:pPr>
    </w:p>
    <w:p w14:paraId="1F2E7A7D" w14:textId="77777777" w:rsidR="004330C6" w:rsidRPr="00C52DB3" w:rsidRDefault="004330C6" w:rsidP="003817D3">
      <w:pPr>
        <w:rPr>
          <w:rFonts w:ascii="Calibri" w:hAnsi="Calibri" w:cs="Calibri"/>
          <w:b/>
          <w:color w:val="000000" w:themeColor="text1"/>
          <w:sz w:val="28"/>
          <w:bdr w:val="none" w:sz="0" w:space="0" w:color="auto" w:frame="1"/>
        </w:rPr>
      </w:pPr>
    </w:p>
    <w:p w14:paraId="4E0D0DE2" w14:textId="4408433A" w:rsidR="00983DED" w:rsidRDefault="00C52DB3" w:rsidP="00983DED">
      <w:pPr>
        <w:rPr>
          <w:rFonts w:ascii="Calibri" w:hAnsi="Calibri" w:cs="Calibri"/>
          <w:b/>
          <w:bCs/>
          <w:sz w:val="44"/>
          <w:szCs w:val="44"/>
        </w:rPr>
      </w:pPr>
      <w:r>
        <w:rPr>
          <w:rFonts w:ascii="Calibri" w:hAnsi="Calibri"/>
          <w:b/>
          <w:sz w:val="44"/>
        </w:rPr>
        <w:t xml:space="preserve">Le Parlement en couleurs : Cameo illumine le Palais de Westminster </w:t>
      </w:r>
    </w:p>
    <w:p w14:paraId="079173A4" w14:textId="77777777" w:rsidR="00C52DB3" w:rsidRPr="00C52DB3" w:rsidRDefault="00C52DB3" w:rsidP="00983DED">
      <w:pPr>
        <w:rPr>
          <w:rFonts w:ascii="Calibri" w:hAnsi="Calibri" w:cs="Calibri"/>
          <w:b/>
          <w:bCs/>
          <w:color w:val="0D0D0D" w:themeColor="text1" w:themeTint="F2"/>
          <w:sz w:val="44"/>
          <w:szCs w:val="44"/>
          <w:bdr w:val="none" w:sz="0" w:space="0" w:color="auto" w:frame="1"/>
        </w:rPr>
      </w:pPr>
    </w:p>
    <w:p w14:paraId="7E66C6C2" w14:textId="6817139F" w:rsidR="00A60C2D" w:rsidRPr="00026AE7" w:rsidRDefault="00983DED" w:rsidP="00BB6D4E">
      <w:pPr>
        <w:rPr>
          <w:rFonts w:ascii="Calibri" w:hAnsi="Calibri" w:cs="Calibri"/>
          <w:b/>
          <w:bCs/>
          <w:color w:val="000000" w:themeColor="text1"/>
          <w:sz w:val="22"/>
          <w:szCs w:val="22"/>
          <w:bdr w:val="none" w:sz="0" w:space="0" w:color="auto" w:frame="1"/>
        </w:rPr>
      </w:pPr>
      <w:proofErr w:type="spellStart"/>
      <w:r>
        <w:rPr>
          <w:rFonts w:ascii="Calibri" w:hAnsi="Calibri"/>
          <w:b/>
          <w:color w:val="0D0D0D" w:themeColor="text1" w:themeTint="F2"/>
          <w:sz w:val="22"/>
          <w:bdr w:val="none" w:sz="0" w:space="0" w:color="auto" w:frame="1"/>
        </w:rPr>
        <w:t>Neu-Anspach</w:t>
      </w:r>
      <w:proofErr w:type="spellEnd"/>
      <w:r>
        <w:rPr>
          <w:rFonts w:ascii="Calibri" w:hAnsi="Calibri"/>
          <w:b/>
          <w:color w:val="0D0D0D" w:themeColor="text1" w:themeTint="F2"/>
          <w:sz w:val="22"/>
          <w:bdr w:val="none" w:sz="0" w:space="0" w:color="auto" w:frame="1"/>
        </w:rPr>
        <w:t xml:space="preserve">, Allemagne </w:t>
      </w:r>
      <w:r w:rsidRPr="00C52DB3">
        <w:rPr>
          <w:rFonts w:ascii="Calibri" w:hAnsi="Calibri"/>
          <w:b/>
          <w:bCs/>
          <w:sz w:val="22"/>
          <w:szCs w:val="22"/>
          <w:bdr w:val="none" w:sz="0" w:space="0" w:color="auto" w:frame="1"/>
        </w:rPr>
        <w:t xml:space="preserve">- </w:t>
      </w:r>
      <w:r w:rsidR="00066C92">
        <w:rPr>
          <w:rFonts w:ascii="Calibri" w:hAnsi="Calibri"/>
          <w:b/>
          <w:bCs/>
          <w:sz w:val="22"/>
          <w:szCs w:val="22"/>
          <w:bdr w:val="none" w:sz="0" w:space="0" w:color="auto" w:frame="1"/>
        </w:rPr>
        <w:t>1</w:t>
      </w:r>
      <w:r w:rsidR="00BC6BD2">
        <w:rPr>
          <w:rFonts w:ascii="Calibri" w:hAnsi="Calibri"/>
          <w:b/>
          <w:bCs/>
          <w:sz w:val="22"/>
          <w:szCs w:val="22"/>
          <w:bdr w:val="none" w:sz="0" w:space="0" w:color="auto" w:frame="1"/>
        </w:rPr>
        <w:t>9</w:t>
      </w:r>
      <w:r>
        <w:rPr>
          <w:rFonts w:ascii="Calibri" w:hAnsi="Calibri"/>
          <w:b/>
          <w:sz w:val="22"/>
          <w:bdr w:val="none" w:sz="0" w:space="0" w:color="auto" w:frame="1"/>
        </w:rPr>
        <w:t xml:space="preserve"> juin 2023 </w:t>
      </w:r>
      <w:r>
        <w:rPr>
          <w:rFonts w:ascii="Calibri" w:hAnsi="Calibri"/>
          <w:b/>
          <w:color w:val="000000" w:themeColor="text1"/>
          <w:sz w:val="22"/>
          <w:bdr w:val="none" w:sz="0" w:space="0" w:color="auto" w:frame="1"/>
        </w:rPr>
        <w:t xml:space="preserve">- </w:t>
      </w:r>
      <w:r>
        <w:rPr>
          <w:rFonts w:ascii="Calibri" w:hAnsi="Calibri"/>
          <w:b/>
          <w:color w:val="000000" w:themeColor="text1"/>
          <w:sz w:val="22"/>
        </w:rPr>
        <w:t>Pour célébrer le couronnement du roi Charles III le 6 mai, le palais de Westminster à Londres a été illuminé aux couleurs emblématiques de l'Union Jack - rouge, blanc et bleu</w:t>
      </w:r>
      <w:r>
        <w:rPr>
          <w:rFonts w:ascii="Calibri" w:hAnsi="Calibri"/>
          <w:b/>
          <w:color w:val="0D0D0D" w:themeColor="text1" w:themeTint="F2"/>
          <w:sz w:val="22"/>
          <w:bdr w:val="none" w:sz="0" w:space="0" w:color="auto" w:frame="1"/>
        </w:rPr>
        <w:t>.</w:t>
      </w:r>
      <w:r>
        <w:rPr>
          <w:rFonts w:ascii="Calibri" w:hAnsi="Calibri"/>
          <w:b/>
          <w:color w:val="000000" w:themeColor="text1"/>
          <w:sz w:val="22"/>
          <w:bdr w:val="none" w:sz="0" w:space="0" w:color="auto" w:frame="1"/>
        </w:rPr>
        <w:t xml:space="preserve"> Le siège du Parlement britannique est un bâtiment mondialement connu qui date de 1840, d'une architecture emblématique. Pour éclairer la façade extérieure de style gothique aux couleurs nationales, le concepteur d'éclairage David Bishop a choisi un total de 74 projecteurs Wash LED d'extérieur </w:t>
      </w:r>
      <w:r>
        <w:rPr>
          <w:rFonts w:ascii="Calibri" w:hAnsi="Calibri"/>
          <w:b/>
          <w:color w:val="0D0D0D" w:themeColor="text1" w:themeTint="F2"/>
          <w:sz w:val="22"/>
          <w:bdr w:val="none" w:sz="0" w:space="0" w:color="auto" w:frame="1"/>
        </w:rPr>
        <w:t>Cameo ZENIT W600, fournis par Version 2 Lights.</w:t>
      </w:r>
    </w:p>
    <w:p w14:paraId="0F8535C6" w14:textId="77777777" w:rsidR="00A60C2D" w:rsidRPr="00924D13" w:rsidRDefault="00A60C2D" w:rsidP="00BB6D4E">
      <w:pPr>
        <w:rPr>
          <w:rFonts w:ascii="Calibri" w:hAnsi="Calibri" w:cs="Calibri"/>
          <w:b/>
          <w:bCs/>
          <w:color w:val="000000" w:themeColor="text1"/>
          <w:sz w:val="22"/>
          <w:szCs w:val="22"/>
          <w:bdr w:val="none" w:sz="0" w:space="0" w:color="auto" w:frame="1"/>
        </w:rPr>
      </w:pPr>
    </w:p>
    <w:p w14:paraId="07A2F1F8" w14:textId="4049EE3E" w:rsidR="00234AB1" w:rsidRPr="00924D13" w:rsidRDefault="00026AE7" w:rsidP="00BB6D4E">
      <w:pPr>
        <w:rPr>
          <w:rFonts w:ascii="Calibri" w:hAnsi="Calibri" w:cs="Calibri"/>
          <w:color w:val="000000" w:themeColor="text1"/>
          <w:sz w:val="22"/>
          <w:szCs w:val="22"/>
          <w:bdr w:val="none" w:sz="0" w:space="0" w:color="auto" w:frame="1"/>
        </w:rPr>
      </w:pPr>
      <w:r>
        <w:rPr>
          <w:rFonts w:ascii="Calibri" w:hAnsi="Calibri"/>
          <w:color w:val="000000" w:themeColor="text1"/>
          <w:sz w:val="22"/>
          <w:bdr w:val="none" w:sz="0" w:space="0" w:color="auto" w:frame="1"/>
        </w:rPr>
        <w:t xml:space="preserve">Les projecteurs ZENIT W600, conformes à la norme IP65, ont été placés </w:t>
      </w:r>
      <w:r w:rsidR="00EB7031" w:rsidRPr="00924D13">
        <w:rPr>
          <w:rFonts w:ascii="Calibri" w:hAnsi="Calibri"/>
          <w:color w:val="000000"/>
          <w:sz w:val="22"/>
          <w:szCs w:val="22"/>
        </w:rPr>
        <w:t>à la base de la façade du bâtiment</w:t>
      </w:r>
      <w:r>
        <w:rPr>
          <w:rFonts w:ascii="Calibri" w:hAnsi="Calibri"/>
          <w:color w:val="000000" w:themeColor="text1"/>
          <w:sz w:val="22"/>
          <w:bdr w:val="none" w:sz="0" w:space="0" w:color="auto" w:frame="1"/>
        </w:rPr>
        <w:t xml:space="preserve"> sur une largeur de plus de 250 mètres par David Bishop et le gaffeur Matthew Zelmanowicz, concentrés pour éclairer le bâtiment historique avec un angle de rayonnement de 18°. Lors du choix des couleurs, l'équipe chargée de l'éclairage n'a pas eu à réfléchir à deux fois : bleu, blanc et rouge – en alternance sur toute la largeur du Palais de Westminster.</w:t>
      </w:r>
    </w:p>
    <w:p w14:paraId="1A0DBB5C" w14:textId="1BD96994" w:rsidR="00965BA1" w:rsidRPr="00924D13" w:rsidRDefault="00965BA1" w:rsidP="00BB6D4E">
      <w:pPr>
        <w:rPr>
          <w:rFonts w:ascii="Calibri" w:hAnsi="Calibri" w:cs="Calibri"/>
          <w:color w:val="000000" w:themeColor="text1"/>
          <w:sz w:val="22"/>
          <w:szCs w:val="22"/>
          <w:bdr w:val="none" w:sz="0" w:space="0" w:color="auto" w:frame="1"/>
        </w:rPr>
      </w:pPr>
    </w:p>
    <w:p w14:paraId="65CA401F" w14:textId="157E7892" w:rsidR="00CD6199" w:rsidRPr="00924D13" w:rsidRDefault="00EB7031" w:rsidP="00BB6D4E">
      <w:pPr>
        <w:rPr>
          <w:rFonts w:ascii="Calibri" w:hAnsi="Calibri" w:cs="Calibri"/>
          <w:color w:val="000000" w:themeColor="text1"/>
          <w:sz w:val="22"/>
          <w:szCs w:val="22"/>
          <w:bdr w:val="none" w:sz="0" w:space="0" w:color="auto" w:frame="1"/>
        </w:rPr>
      </w:pPr>
      <w:r>
        <w:rPr>
          <w:rFonts w:ascii="Calibri" w:hAnsi="Calibri"/>
          <w:color w:val="000000"/>
          <w:sz w:val="22"/>
        </w:rPr>
        <w:t>"Le Zenit W600 était un choix évident", déclare David Bishop. "Sa puissance, sa fiabilité et son indice de protection IP se combinent pour produire des couleurs époustouflantes sur n'importe quel support. En particulier, le punch des LED blanches de la W600 convenait à cette application car nous devions nous assurer que la pierre des murs du palais, d'un blanc naturellement chaud, se traduise par un blanc pur pour constituer les rouge/blanc/bleu traditionnels associés au Royaume-Uni. La cohérence des couleurs d'un projecteur à l'autre est également excellente – même lorsque le blanc était mélangé avec un peu de bleu, chaque projecteur du dispositif était absolument identique."</w:t>
      </w:r>
    </w:p>
    <w:p w14:paraId="54987986" w14:textId="77777777" w:rsidR="00CD6199" w:rsidRPr="00924D13" w:rsidRDefault="00CD6199" w:rsidP="00BB6D4E">
      <w:pPr>
        <w:rPr>
          <w:rFonts w:ascii="Calibri" w:hAnsi="Calibri" w:cs="Calibri"/>
          <w:color w:val="000000" w:themeColor="text1"/>
          <w:sz w:val="22"/>
          <w:szCs w:val="22"/>
          <w:bdr w:val="none" w:sz="0" w:space="0" w:color="auto" w:frame="1"/>
        </w:rPr>
      </w:pPr>
    </w:p>
    <w:p w14:paraId="796D3AC5" w14:textId="1409A47E" w:rsidR="009D7FDC" w:rsidRPr="00924D13" w:rsidRDefault="00DC5A9C" w:rsidP="00BB6D4E">
      <w:pPr>
        <w:rPr>
          <w:rFonts w:ascii="Calibri" w:hAnsi="Calibri" w:cs="Calibri"/>
          <w:color w:val="000000" w:themeColor="text1"/>
          <w:sz w:val="22"/>
          <w:szCs w:val="22"/>
          <w:bdr w:val="none" w:sz="0" w:space="0" w:color="auto" w:frame="1"/>
        </w:rPr>
      </w:pPr>
      <w:r>
        <w:rPr>
          <w:rFonts w:ascii="Calibri" w:hAnsi="Calibri"/>
          <w:color w:val="000000" w:themeColor="text1"/>
          <w:sz w:val="22"/>
          <w:bdr w:val="none" w:sz="0" w:space="0" w:color="auto" w:frame="1"/>
        </w:rPr>
        <w:t xml:space="preserve">Version2 Lights possède une certaine expérience en matière d'événements royaux. Le prestataire de services et loueur a déjà fourni, à l'occasion du jubilé de platine de la reine Élisabeth II (†) en 2022, plusieurs centaines de projecteurs Cameo, dont des ZENIT W600, et a éclairé à la fois la scène en plein air et le palais de Buckingham en arrière-plan pour la fameuse </w:t>
      </w:r>
      <w:r w:rsidRPr="00924D13">
        <w:rPr>
          <w:rFonts w:ascii="Calibri" w:hAnsi="Calibri"/>
          <w:i/>
          <w:iCs/>
          <w:color w:val="000000" w:themeColor="text1"/>
          <w:sz w:val="22"/>
          <w:szCs w:val="22"/>
          <w:bdr w:val="none" w:sz="0" w:space="0" w:color="auto" w:frame="1"/>
        </w:rPr>
        <w:t>Party at the Palace</w:t>
      </w:r>
      <w:r>
        <w:rPr>
          <w:rFonts w:ascii="Calibri" w:hAnsi="Calibri"/>
          <w:color w:val="000000" w:themeColor="text1"/>
          <w:sz w:val="22"/>
          <w:bdr w:val="none" w:sz="0" w:space="0" w:color="auto" w:frame="1"/>
        </w:rPr>
        <w:t>.</w:t>
      </w:r>
    </w:p>
    <w:p w14:paraId="5CE2DBF2" w14:textId="77777777" w:rsidR="00DC5A9C" w:rsidRPr="00924D13" w:rsidRDefault="00DC5A9C" w:rsidP="00BB6D4E">
      <w:pPr>
        <w:rPr>
          <w:rFonts w:ascii="Calibri" w:hAnsi="Calibri" w:cs="Calibri"/>
          <w:color w:val="000000" w:themeColor="text1"/>
          <w:sz w:val="22"/>
          <w:szCs w:val="22"/>
          <w:bdr w:val="none" w:sz="0" w:space="0" w:color="auto" w:frame="1"/>
        </w:rPr>
      </w:pPr>
    </w:p>
    <w:p w14:paraId="44842F52" w14:textId="0BA86091" w:rsidR="00234AB1" w:rsidRPr="00924D13" w:rsidRDefault="00924D13" w:rsidP="00BB6D4E">
      <w:pPr>
        <w:rPr>
          <w:rFonts w:ascii="Calibri" w:hAnsi="Calibri" w:cs="Calibri"/>
          <w:b/>
          <w:bCs/>
          <w:color w:val="000000" w:themeColor="text1"/>
          <w:sz w:val="22"/>
          <w:szCs w:val="22"/>
          <w:bdr w:val="none" w:sz="0" w:space="0" w:color="auto" w:frame="1"/>
        </w:rPr>
      </w:pPr>
      <w:r>
        <w:rPr>
          <w:rFonts w:ascii="Calibri" w:hAnsi="Calibri"/>
          <w:color w:val="1F1F1F"/>
          <w:sz w:val="22"/>
        </w:rPr>
        <w:t xml:space="preserve">Simon Perrot, responsable grands comptes chez Version 2, ajoute : "Le ZENIT W600 possède un rendement impressionnant et s'est imposé sur certaines de nos plus grandes productions de diffusion extérieure. Il figure de plus en plus souvent sur les listes de kits des principaux directeurs de l'éclairage de la télévision, tels que David Bishop. Le W600 est rapidement devenu un appareil fiable pour le travail en studio et en extérieur." </w:t>
      </w:r>
    </w:p>
    <w:p w14:paraId="100C8AF1" w14:textId="77777777" w:rsidR="00F00881" w:rsidRPr="00924D13" w:rsidRDefault="00F00881" w:rsidP="00F00881">
      <w:pPr>
        <w:rPr>
          <w:rFonts w:ascii="Calibri" w:hAnsi="Calibri" w:cs="Calibri"/>
          <w:color w:val="000000" w:themeColor="text1"/>
          <w:sz w:val="22"/>
          <w:szCs w:val="22"/>
          <w:shd w:val="clear" w:color="auto" w:fill="FFFFFF"/>
        </w:rPr>
      </w:pPr>
    </w:p>
    <w:p w14:paraId="3671C46F" w14:textId="082F921F" w:rsidR="003A6419" w:rsidRPr="00924D13" w:rsidRDefault="00A523EA" w:rsidP="00F00881">
      <w:pPr>
        <w:rPr>
          <w:rFonts w:ascii="Calibri" w:hAnsi="Calibri" w:cs="Calibri"/>
          <w:color w:val="000000" w:themeColor="text1"/>
          <w:sz w:val="22"/>
          <w:szCs w:val="22"/>
        </w:rPr>
      </w:pPr>
      <w:r>
        <w:rPr>
          <w:rFonts w:ascii="Calibri" w:hAnsi="Calibri"/>
          <w:sz w:val="22"/>
        </w:rPr>
        <w:t xml:space="preserve">#Cameo #PourLumenBeings </w:t>
      </w:r>
      <w:r w:rsidRPr="00924D13">
        <w:rPr>
          <w:rFonts w:ascii="Calibri" w:hAnsi="Calibri"/>
          <w:color w:val="0D0D0D" w:themeColor="text1" w:themeTint="F2"/>
          <w:sz w:val="22"/>
          <w:szCs w:val="22"/>
        </w:rPr>
        <w:t xml:space="preserve">#ProLighting #EventTech </w:t>
      </w:r>
      <w:r>
        <w:rPr>
          <w:rFonts w:ascii="Calibri" w:hAnsi="Calibri"/>
          <w:color w:val="000000" w:themeColor="text1"/>
          <w:sz w:val="22"/>
        </w:rPr>
        <w:t>#ExperienceEventTechnology</w:t>
      </w:r>
    </w:p>
    <w:p w14:paraId="2BF223E0" w14:textId="77777777" w:rsidR="00A523EA" w:rsidRPr="00781122" w:rsidRDefault="00A523EA" w:rsidP="006D2E7A">
      <w:pPr>
        <w:pStyle w:val="KeinLeerraum"/>
        <w:rPr>
          <w:rFonts w:ascii="Calibri" w:hAnsi="Calibri" w:cs="Calibri"/>
          <w:color w:val="0D0D0D" w:themeColor="text1" w:themeTint="F2"/>
          <w:sz w:val="22"/>
          <w:szCs w:val="22"/>
          <w:highlight w:val="yellow"/>
        </w:rPr>
      </w:pPr>
    </w:p>
    <w:p w14:paraId="0230CBAC" w14:textId="6A0CF0EE" w:rsidR="00AB6F28" w:rsidRPr="00781122" w:rsidRDefault="00171D13" w:rsidP="00E05A29">
      <w:pPr>
        <w:rPr>
          <w:rFonts w:ascii="Calibri" w:hAnsi="Calibri" w:cs="Calibri"/>
          <w:b/>
          <w:sz w:val="22"/>
          <w:szCs w:val="22"/>
        </w:rPr>
      </w:pPr>
      <w:r>
        <w:rPr>
          <w:rFonts w:ascii="Calibri" w:hAnsi="Calibri"/>
          <w:b/>
          <w:sz w:val="22"/>
        </w:rPr>
        <w:t xml:space="preserve">Pour en savoir plus : </w:t>
      </w:r>
    </w:p>
    <w:p w14:paraId="63B1A7D2" w14:textId="77777777" w:rsidR="006733E7" w:rsidRPr="004A5F57" w:rsidRDefault="00000000" w:rsidP="006733E7">
      <w:pPr>
        <w:rPr>
          <w:rFonts w:ascii="Calibri" w:eastAsiaTheme="minorHAnsi" w:hAnsi="Calibri" w:cs="Calibri"/>
          <w:sz w:val="22"/>
          <w:szCs w:val="22"/>
        </w:rPr>
      </w:pPr>
      <w:hyperlink r:id="rId7" w:history="1">
        <w:r>
          <w:rPr>
            <w:rFonts w:ascii="Calibri" w:hAnsi="Calibri"/>
            <w:color w:val="094FD1"/>
            <w:sz w:val="22"/>
            <w:u w:val="single" w:color="094FD1"/>
          </w:rPr>
          <w:t>v2lights.co.uk</w:t>
        </w:r>
      </w:hyperlink>
    </w:p>
    <w:p w14:paraId="614EB9C1" w14:textId="1B9E2AA2" w:rsidR="004A5F57" w:rsidRPr="004A5F57" w:rsidRDefault="00000000" w:rsidP="00E05A29">
      <w:pPr>
        <w:rPr>
          <w:rFonts w:ascii="Calibri" w:hAnsi="Calibri" w:cs="Calibri"/>
          <w:bCs/>
          <w:sz w:val="22"/>
          <w:szCs w:val="22"/>
        </w:rPr>
      </w:pPr>
      <w:hyperlink r:id="rId8" w:history="1">
        <w:r>
          <w:rPr>
            <w:rStyle w:val="Hyperlink"/>
            <w:rFonts w:ascii="Calibri" w:hAnsi="Calibri"/>
            <w:sz w:val="22"/>
          </w:rPr>
          <w:t>davidbishop.com</w:t>
        </w:r>
      </w:hyperlink>
    </w:p>
    <w:p w14:paraId="3D421A65" w14:textId="5CA57F84" w:rsidR="005F0E79" w:rsidRPr="00781122" w:rsidRDefault="005F0E79" w:rsidP="00E05A29">
      <w:pPr>
        <w:rPr>
          <w:rFonts w:ascii="Calibri" w:hAnsi="Calibri" w:cs="Calibri"/>
          <w:sz w:val="22"/>
          <w:szCs w:val="22"/>
        </w:rPr>
      </w:pPr>
    </w:p>
    <w:p w14:paraId="75F4C3DE" w14:textId="3CB6630A" w:rsidR="00A80B2E" w:rsidRPr="00781122" w:rsidRDefault="00000000" w:rsidP="00A80B2E">
      <w:pPr>
        <w:rPr>
          <w:rStyle w:val="Hyperlink"/>
          <w:rFonts w:ascii="Calibri" w:eastAsia="Arial" w:hAnsi="Calibri" w:cs="Calibri"/>
          <w:sz w:val="22"/>
          <w:szCs w:val="22"/>
        </w:rPr>
      </w:pPr>
      <w:hyperlink r:id="rId9" w:history="1">
        <w:r>
          <w:rPr>
            <w:rStyle w:val="Hyperlink"/>
            <w:rFonts w:ascii="Calibri" w:hAnsi="Calibri"/>
            <w:sz w:val="22"/>
          </w:rPr>
          <w:t>cameolight.com</w:t>
        </w:r>
      </w:hyperlink>
    </w:p>
    <w:p w14:paraId="4A0B079F" w14:textId="77777777" w:rsidR="00A80B2E" w:rsidRPr="00781122" w:rsidRDefault="00A80B2E" w:rsidP="00A80B2E">
      <w:pPr>
        <w:rPr>
          <w:rFonts w:ascii="Calibri" w:hAnsi="Calibri" w:cs="Calibri"/>
          <w:b/>
          <w:sz w:val="22"/>
          <w:szCs w:val="22"/>
        </w:rPr>
      </w:pPr>
    </w:p>
    <w:p w14:paraId="2BB1391F" w14:textId="5F87C586" w:rsidR="00780A4D" w:rsidRPr="00791206" w:rsidRDefault="00000000" w:rsidP="00E05A29">
      <w:pPr>
        <w:rPr>
          <w:rStyle w:val="Hyperlink"/>
          <w:rFonts w:ascii="Calibri" w:hAnsi="Calibri" w:cs="Calibri"/>
          <w:sz w:val="22"/>
          <w:szCs w:val="22"/>
        </w:rPr>
      </w:pPr>
      <w:hyperlink r:id="rId10" w:history="1">
        <w:r>
          <w:rPr>
            <w:rStyle w:val="Hyperlink"/>
            <w:rFonts w:ascii="Calibri" w:hAnsi="Calibri"/>
            <w:sz w:val="22"/>
          </w:rPr>
          <w:t>adamhall.com</w:t>
        </w:r>
      </w:hyperlink>
      <w:r w:rsidR="00A80B2E" w:rsidRPr="00791206">
        <w:rPr>
          <w:rFonts w:ascii="Calibri" w:hAnsi="Calibri"/>
          <w:sz w:val="22"/>
          <w:szCs w:val="22"/>
          <w:u w:val="single"/>
        </w:rPr>
        <w:br/>
      </w:r>
      <w:hyperlink r:id="rId11" w:history="1">
        <w:r>
          <w:rPr>
            <w:rStyle w:val="Hyperlink"/>
            <w:rFonts w:ascii="Calibri" w:hAnsi="Calibri"/>
            <w:sz w:val="22"/>
          </w:rPr>
          <w:t>blog.adamhall.com</w:t>
        </w:r>
      </w:hyperlink>
    </w:p>
    <w:p w14:paraId="0EA67338" w14:textId="77777777" w:rsidR="005E0F76" w:rsidRPr="00791206" w:rsidRDefault="005E0F76" w:rsidP="00E05A29">
      <w:pPr>
        <w:rPr>
          <w:rStyle w:val="Hyperlink"/>
          <w:rFonts w:ascii="Calibri" w:eastAsia="Arial" w:hAnsi="Calibri" w:cs="Calibri"/>
          <w:sz w:val="22"/>
          <w:szCs w:val="22"/>
        </w:rPr>
      </w:pPr>
    </w:p>
    <w:p w14:paraId="61FDC73D" w14:textId="77777777" w:rsidR="00171D13" w:rsidRPr="000662C2" w:rsidRDefault="00171D13" w:rsidP="00171D13">
      <w:pPr>
        <w:rPr>
          <w:rFonts w:ascii="Calibri" w:hAnsi="Calibri" w:cs="Calibri"/>
          <w:b/>
          <w:color w:val="808080"/>
          <w:kern w:val="2"/>
          <w:sz w:val="18"/>
        </w:rPr>
      </w:pPr>
      <w:r>
        <w:rPr>
          <w:rFonts w:ascii="Calibri" w:hAnsi="Calibri"/>
          <w:b/>
          <w:color w:val="808080"/>
          <w:kern w:val="2"/>
          <w:sz w:val="18"/>
        </w:rPr>
        <w:t>À propos d’Adam Hall Group</w:t>
      </w:r>
    </w:p>
    <w:p w14:paraId="5FD169BE" w14:textId="77777777" w:rsidR="00171D13" w:rsidRPr="000662C2" w:rsidRDefault="00171D13" w:rsidP="00171D13">
      <w:pPr>
        <w:rPr>
          <w:rFonts w:ascii="Calibri" w:hAnsi="Calibri" w:cs="Calibri"/>
          <w:color w:val="808080"/>
          <w:kern w:val="2"/>
          <w:sz w:val="18"/>
        </w:rPr>
      </w:pPr>
      <w:r>
        <w:rPr>
          <w:rFonts w:ascii="Calibri" w:hAnsi="Calibri"/>
          <w:color w:val="808080"/>
          <w:kern w:val="2"/>
          <w:sz w:val="18"/>
        </w:rPr>
        <w:t xml:space="preserve">Adam Hall Group est une entreprise allemande leader sur le marché de la fabrication et de la distribution. Elle offre à ses clients professionnels des solutions en matière de technologie événementielle et ce, dans le monde entier. Ses groupes cibles comprennent les détaillants, les revendeurs, les entreprises d’événementiel ou de location de matériel, les studios de diffusion et les intégrateurs AV et système, tant dans le secteur public que privé, ainsi que les fabricants industriels de flightcases. La société propose une vaste gamme de produits professionnels de sonorisation et d’éclairage, ainsi que du matériel scénique et des flight-cases sous ses propres marques LD Systems®, Cameo®, Gravity®, Defender®, Palmer® et Adam Hall® . </w:t>
      </w:r>
    </w:p>
    <w:p w14:paraId="5300F5D9" w14:textId="6F6F9E8C" w:rsidR="000C2D39" w:rsidRPr="00171D13" w:rsidRDefault="00171D13" w:rsidP="0046543C">
      <w:pPr>
        <w:rPr>
          <w:color w:val="0000FF"/>
          <w:sz w:val="22"/>
          <w:szCs w:val="22"/>
          <w:u w:val="single"/>
        </w:rPr>
      </w:pPr>
      <w:r>
        <w:rPr>
          <w:rFonts w:ascii="Calibri" w:hAnsi="Calibri"/>
          <w:color w:val="808080"/>
          <w:kern w:val="2"/>
          <w:sz w:val="18"/>
        </w:rPr>
        <w:t xml:space="preserve">Fondée en 1975, l’entreprise Adam Hall Group s’est développée en un groupe de sociétés modernes et innovantes en matière de technologie événementielle. Elle dispose notamment d’un centre logistique doté d’un entrepôt de 14 000 mètres carrés en son siège social, situé à proximité de Francfort-sur-le-Main, en Allemagne. Axée sur la qualité et l’orientation vers une approche de service, la société Adam Hall Group a déjà reçu de nombreux prix internationaux pour la conception innovante et le design inédit de ses produits. Les récompenses ont notamment été remises par des institutions prestigieuses telles que « Red Dot », « German Design Award » et « iF Industrie Forum Design ». En collaboration avec l'agence de design Studio F.A. Porsche, LD Systems® a récemment présenté une vision révolutionnaire dans le domaine de l'audio professionnel avec son système de sonorisation à colonne moderne MAUI® P900, qui a également reçu le "German Design Award" récompensant l'excellence de la conception du produit. </w:t>
      </w:r>
      <w:hyperlink r:id="rId12" w:history="1">
        <w:r>
          <w:rPr>
            <w:rStyle w:val="Hyperlink"/>
            <w:rFonts w:ascii="Calibri" w:hAnsi="Calibri"/>
            <w:kern w:val="2"/>
            <w:sz w:val="18"/>
          </w:rPr>
          <w:t xml:space="preserve">Pour de plus amples informations sur Adam Hall Group, veuillez vous rendre sur le site Internet à l’adresse </w:t>
        </w:r>
      </w:hyperlink>
      <w:r>
        <w:rPr>
          <w:rFonts w:ascii="Calibri" w:hAnsi="Calibri"/>
          <w:color w:val="808080"/>
          <w:kern w:val="2"/>
          <w:sz w:val="18"/>
        </w:rPr>
        <w:t>www.adamhall.com.</w:t>
      </w:r>
    </w:p>
    <w:sectPr w:rsidR="000C2D39" w:rsidRPr="00171D13" w:rsidSect="0046543C">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8A06E" w14:textId="77777777" w:rsidR="00ED3F6B" w:rsidRDefault="00ED3F6B" w:rsidP="004330C6">
      <w:r>
        <w:separator/>
      </w:r>
    </w:p>
  </w:endnote>
  <w:endnote w:type="continuationSeparator" w:id="0">
    <w:p w14:paraId="3AD1C7C8" w14:textId="77777777" w:rsidR="00ED3F6B" w:rsidRDefault="00ED3F6B" w:rsidP="004330C6">
      <w:r>
        <w:continuationSeparator/>
      </w:r>
    </w:p>
  </w:endnote>
  <w:endnote w:type="continuationNotice" w:id="1">
    <w:p w14:paraId="5D99D5E0" w14:textId="77777777" w:rsidR="00ED3F6B" w:rsidRDefault="00ED3F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C9CC4" w14:textId="77777777" w:rsidR="00ED3F6B" w:rsidRDefault="00ED3F6B" w:rsidP="004330C6">
      <w:r>
        <w:separator/>
      </w:r>
    </w:p>
  </w:footnote>
  <w:footnote w:type="continuationSeparator" w:id="0">
    <w:p w14:paraId="2A6492D4" w14:textId="77777777" w:rsidR="00ED3F6B" w:rsidRDefault="00ED3F6B" w:rsidP="004330C6">
      <w:r>
        <w:continuationSeparator/>
      </w:r>
    </w:p>
  </w:footnote>
  <w:footnote w:type="continuationNotice" w:id="1">
    <w:p w14:paraId="10A32AB7" w14:textId="77777777" w:rsidR="00ED3F6B" w:rsidRDefault="00ED3F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27743589">
    <w:abstractNumId w:val="1"/>
  </w:num>
  <w:num w:numId="2" w16cid:durableId="1080516909">
    <w:abstractNumId w:val="14"/>
  </w:num>
  <w:num w:numId="3" w16cid:durableId="440534595">
    <w:abstractNumId w:val="8"/>
  </w:num>
  <w:num w:numId="4" w16cid:durableId="740785452">
    <w:abstractNumId w:val="17"/>
  </w:num>
  <w:num w:numId="5" w16cid:durableId="745807967">
    <w:abstractNumId w:val="5"/>
  </w:num>
  <w:num w:numId="6" w16cid:durableId="1821263045">
    <w:abstractNumId w:val="6"/>
  </w:num>
  <w:num w:numId="7" w16cid:durableId="1417244942">
    <w:abstractNumId w:val="19"/>
  </w:num>
  <w:num w:numId="8" w16cid:durableId="533158247">
    <w:abstractNumId w:val="7"/>
  </w:num>
  <w:num w:numId="9" w16cid:durableId="2057468786">
    <w:abstractNumId w:val="18"/>
  </w:num>
  <w:num w:numId="10" w16cid:durableId="1855728588">
    <w:abstractNumId w:val="3"/>
  </w:num>
  <w:num w:numId="11" w16cid:durableId="884368387">
    <w:abstractNumId w:val="15"/>
  </w:num>
  <w:num w:numId="12" w16cid:durableId="1606570389">
    <w:abstractNumId w:val="10"/>
  </w:num>
  <w:num w:numId="13" w16cid:durableId="808282990">
    <w:abstractNumId w:val="20"/>
  </w:num>
  <w:num w:numId="14" w16cid:durableId="604728577">
    <w:abstractNumId w:val="0"/>
  </w:num>
  <w:num w:numId="15" w16cid:durableId="1062094833">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975329112">
    <w:abstractNumId w:val="9"/>
  </w:num>
  <w:num w:numId="17" w16cid:durableId="1841658466">
    <w:abstractNumId w:val="2"/>
  </w:num>
  <w:num w:numId="18" w16cid:durableId="109011421">
    <w:abstractNumId w:val="16"/>
  </w:num>
  <w:num w:numId="19" w16cid:durableId="1851408767">
    <w:abstractNumId w:val="4"/>
  </w:num>
  <w:num w:numId="20" w16cid:durableId="1441334254">
    <w:abstractNumId w:val="11"/>
  </w:num>
  <w:num w:numId="21" w16cid:durableId="192429811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05FEF"/>
    <w:rsid w:val="00010D62"/>
    <w:rsid w:val="00012478"/>
    <w:rsid w:val="0001272F"/>
    <w:rsid w:val="00013EB1"/>
    <w:rsid w:val="00016A96"/>
    <w:rsid w:val="0002119C"/>
    <w:rsid w:val="000264B5"/>
    <w:rsid w:val="00026AE7"/>
    <w:rsid w:val="000310C8"/>
    <w:rsid w:val="00031E80"/>
    <w:rsid w:val="000367A8"/>
    <w:rsid w:val="000374EE"/>
    <w:rsid w:val="00042DFF"/>
    <w:rsid w:val="0005069C"/>
    <w:rsid w:val="00052C84"/>
    <w:rsid w:val="000619FA"/>
    <w:rsid w:val="00065525"/>
    <w:rsid w:val="00066B40"/>
    <w:rsid w:val="00066C92"/>
    <w:rsid w:val="000818EA"/>
    <w:rsid w:val="00086C2C"/>
    <w:rsid w:val="000915D6"/>
    <w:rsid w:val="00092E57"/>
    <w:rsid w:val="00093AB0"/>
    <w:rsid w:val="00094AE6"/>
    <w:rsid w:val="000A5344"/>
    <w:rsid w:val="000C103B"/>
    <w:rsid w:val="000C22A5"/>
    <w:rsid w:val="000C2D39"/>
    <w:rsid w:val="000C5BAB"/>
    <w:rsid w:val="000C6A86"/>
    <w:rsid w:val="000E3EBF"/>
    <w:rsid w:val="00111329"/>
    <w:rsid w:val="0011362B"/>
    <w:rsid w:val="0011536F"/>
    <w:rsid w:val="00117B88"/>
    <w:rsid w:val="00120233"/>
    <w:rsid w:val="001205C6"/>
    <w:rsid w:val="00122B77"/>
    <w:rsid w:val="00124F49"/>
    <w:rsid w:val="001309F7"/>
    <w:rsid w:val="00134EF8"/>
    <w:rsid w:val="00135BAE"/>
    <w:rsid w:val="00141FEE"/>
    <w:rsid w:val="001452D7"/>
    <w:rsid w:val="00145E8F"/>
    <w:rsid w:val="001543F7"/>
    <w:rsid w:val="00162DF3"/>
    <w:rsid w:val="00164685"/>
    <w:rsid w:val="00171D13"/>
    <w:rsid w:val="00175DBD"/>
    <w:rsid w:val="00177F1F"/>
    <w:rsid w:val="001814DF"/>
    <w:rsid w:val="00184D8B"/>
    <w:rsid w:val="001901D9"/>
    <w:rsid w:val="001905C4"/>
    <w:rsid w:val="00190662"/>
    <w:rsid w:val="00197BE9"/>
    <w:rsid w:val="001A1584"/>
    <w:rsid w:val="001A27A0"/>
    <w:rsid w:val="001B0461"/>
    <w:rsid w:val="001B527F"/>
    <w:rsid w:val="001B7E2C"/>
    <w:rsid w:val="001C15E9"/>
    <w:rsid w:val="001C2783"/>
    <w:rsid w:val="001C370E"/>
    <w:rsid w:val="001C5825"/>
    <w:rsid w:val="001C5D7F"/>
    <w:rsid w:val="001D3A0C"/>
    <w:rsid w:val="001D57BF"/>
    <w:rsid w:val="001D6B8D"/>
    <w:rsid w:val="001D6F99"/>
    <w:rsid w:val="001E006E"/>
    <w:rsid w:val="001E1703"/>
    <w:rsid w:val="001E29E8"/>
    <w:rsid w:val="001E51CC"/>
    <w:rsid w:val="001E7D25"/>
    <w:rsid w:val="001F0E84"/>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34AB1"/>
    <w:rsid w:val="00240465"/>
    <w:rsid w:val="00243B58"/>
    <w:rsid w:val="0024709A"/>
    <w:rsid w:val="00247B14"/>
    <w:rsid w:val="00247EDB"/>
    <w:rsid w:val="00250EBE"/>
    <w:rsid w:val="002535EC"/>
    <w:rsid w:val="00253E5A"/>
    <w:rsid w:val="00262160"/>
    <w:rsid w:val="00267625"/>
    <w:rsid w:val="0027394B"/>
    <w:rsid w:val="00280E05"/>
    <w:rsid w:val="00283958"/>
    <w:rsid w:val="00285810"/>
    <w:rsid w:val="002865E5"/>
    <w:rsid w:val="00286C19"/>
    <w:rsid w:val="00293A7D"/>
    <w:rsid w:val="002956B9"/>
    <w:rsid w:val="002A71BC"/>
    <w:rsid w:val="002B1920"/>
    <w:rsid w:val="002B2157"/>
    <w:rsid w:val="002B2BC8"/>
    <w:rsid w:val="002B49DF"/>
    <w:rsid w:val="002B4C17"/>
    <w:rsid w:val="002B520A"/>
    <w:rsid w:val="002C0D5F"/>
    <w:rsid w:val="002C32D6"/>
    <w:rsid w:val="002C3433"/>
    <w:rsid w:val="002D279A"/>
    <w:rsid w:val="002D2D9F"/>
    <w:rsid w:val="002D3E93"/>
    <w:rsid w:val="002D4A1E"/>
    <w:rsid w:val="002E158A"/>
    <w:rsid w:val="002F3001"/>
    <w:rsid w:val="002F352F"/>
    <w:rsid w:val="002F799C"/>
    <w:rsid w:val="00301970"/>
    <w:rsid w:val="00302508"/>
    <w:rsid w:val="0030706D"/>
    <w:rsid w:val="00311FA5"/>
    <w:rsid w:val="00317208"/>
    <w:rsid w:val="00317D21"/>
    <w:rsid w:val="00326656"/>
    <w:rsid w:val="003333B7"/>
    <w:rsid w:val="00340CFE"/>
    <w:rsid w:val="00342A7C"/>
    <w:rsid w:val="0034539C"/>
    <w:rsid w:val="003458A7"/>
    <w:rsid w:val="00346ACB"/>
    <w:rsid w:val="003503FC"/>
    <w:rsid w:val="003520A7"/>
    <w:rsid w:val="00354360"/>
    <w:rsid w:val="00362474"/>
    <w:rsid w:val="003716B9"/>
    <w:rsid w:val="0037330B"/>
    <w:rsid w:val="0037421A"/>
    <w:rsid w:val="00374348"/>
    <w:rsid w:val="003774A1"/>
    <w:rsid w:val="003817D3"/>
    <w:rsid w:val="003834DC"/>
    <w:rsid w:val="003864D6"/>
    <w:rsid w:val="00387F10"/>
    <w:rsid w:val="00391FEB"/>
    <w:rsid w:val="003920A4"/>
    <w:rsid w:val="003A6419"/>
    <w:rsid w:val="003B609B"/>
    <w:rsid w:val="003B6FAE"/>
    <w:rsid w:val="003C2B6D"/>
    <w:rsid w:val="003C3F56"/>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5754"/>
    <w:rsid w:val="00436349"/>
    <w:rsid w:val="0043733D"/>
    <w:rsid w:val="004453CF"/>
    <w:rsid w:val="00445DF3"/>
    <w:rsid w:val="00454E7E"/>
    <w:rsid w:val="0045598C"/>
    <w:rsid w:val="004624FD"/>
    <w:rsid w:val="0046543C"/>
    <w:rsid w:val="00470CC8"/>
    <w:rsid w:val="00471643"/>
    <w:rsid w:val="00472E27"/>
    <w:rsid w:val="00480081"/>
    <w:rsid w:val="0048445A"/>
    <w:rsid w:val="0048479D"/>
    <w:rsid w:val="00485602"/>
    <w:rsid w:val="004858F2"/>
    <w:rsid w:val="004968EC"/>
    <w:rsid w:val="004A5441"/>
    <w:rsid w:val="004A5F57"/>
    <w:rsid w:val="004A62CF"/>
    <w:rsid w:val="004C0829"/>
    <w:rsid w:val="004D54E9"/>
    <w:rsid w:val="004E3754"/>
    <w:rsid w:val="004E3A61"/>
    <w:rsid w:val="004E5409"/>
    <w:rsid w:val="004F3D40"/>
    <w:rsid w:val="004F4CDF"/>
    <w:rsid w:val="004F5412"/>
    <w:rsid w:val="00507E4C"/>
    <w:rsid w:val="00511C7E"/>
    <w:rsid w:val="00512A72"/>
    <w:rsid w:val="005208EC"/>
    <w:rsid w:val="005213E5"/>
    <w:rsid w:val="005260BF"/>
    <w:rsid w:val="00532A65"/>
    <w:rsid w:val="00541386"/>
    <w:rsid w:val="0054267D"/>
    <w:rsid w:val="00546AE6"/>
    <w:rsid w:val="00563E2E"/>
    <w:rsid w:val="00567A8E"/>
    <w:rsid w:val="005744F5"/>
    <w:rsid w:val="00576210"/>
    <w:rsid w:val="0057690B"/>
    <w:rsid w:val="00577A2D"/>
    <w:rsid w:val="005876FE"/>
    <w:rsid w:val="00587CCD"/>
    <w:rsid w:val="005B49DD"/>
    <w:rsid w:val="005B7BB6"/>
    <w:rsid w:val="005C0807"/>
    <w:rsid w:val="005C3632"/>
    <w:rsid w:val="005C4A93"/>
    <w:rsid w:val="005D1A37"/>
    <w:rsid w:val="005D45A1"/>
    <w:rsid w:val="005E081F"/>
    <w:rsid w:val="005E0F76"/>
    <w:rsid w:val="005E37B4"/>
    <w:rsid w:val="005F0633"/>
    <w:rsid w:val="005F0E79"/>
    <w:rsid w:val="005F2899"/>
    <w:rsid w:val="005F34E8"/>
    <w:rsid w:val="005F3FF6"/>
    <w:rsid w:val="00600743"/>
    <w:rsid w:val="00602323"/>
    <w:rsid w:val="00610CDC"/>
    <w:rsid w:val="00611A9D"/>
    <w:rsid w:val="00620FB8"/>
    <w:rsid w:val="00625995"/>
    <w:rsid w:val="0063078D"/>
    <w:rsid w:val="0063132F"/>
    <w:rsid w:val="00633CC0"/>
    <w:rsid w:val="00640BCD"/>
    <w:rsid w:val="00645AA1"/>
    <w:rsid w:val="00647C22"/>
    <w:rsid w:val="00652A61"/>
    <w:rsid w:val="00656A78"/>
    <w:rsid w:val="0066481D"/>
    <w:rsid w:val="00671046"/>
    <w:rsid w:val="006733E7"/>
    <w:rsid w:val="006811A8"/>
    <w:rsid w:val="00683F82"/>
    <w:rsid w:val="00691110"/>
    <w:rsid w:val="006A0E8D"/>
    <w:rsid w:val="006A2095"/>
    <w:rsid w:val="006A2793"/>
    <w:rsid w:val="006A4552"/>
    <w:rsid w:val="006B0B9D"/>
    <w:rsid w:val="006C2544"/>
    <w:rsid w:val="006C2799"/>
    <w:rsid w:val="006C45CF"/>
    <w:rsid w:val="006D2E7A"/>
    <w:rsid w:val="006D7111"/>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2E61"/>
    <w:rsid w:val="007335D7"/>
    <w:rsid w:val="00735620"/>
    <w:rsid w:val="00741C5C"/>
    <w:rsid w:val="00745291"/>
    <w:rsid w:val="007473EB"/>
    <w:rsid w:val="00753699"/>
    <w:rsid w:val="0077345C"/>
    <w:rsid w:val="00775BF5"/>
    <w:rsid w:val="00780A4D"/>
    <w:rsid w:val="00781122"/>
    <w:rsid w:val="007813BD"/>
    <w:rsid w:val="00786450"/>
    <w:rsid w:val="00786582"/>
    <w:rsid w:val="00791206"/>
    <w:rsid w:val="00791914"/>
    <w:rsid w:val="00794BD0"/>
    <w:rsid w:val="007A64D1"/>
    <w:rsid w:val="007B1805"/>
    <w:rsid w:val="007B265A"/>
    <w:rsid w:val="007B7E23"/>
    <w:rsid w:val="007C398C"/>
    <w:rsid w:val="007C51E2"/>
    <w:rsid w:val="007C6526"/>
    <w:rsid w:val="007C684D"/>
    <w:rsid w:val="007C7643"/>
    <w:rsid w:val="007C7A27"/>
    <w:rsid w:val="007D3C3F"/>
    <w:rsid w:val="007D7F23"/>
    <w:rsid w:val="007E04F9"/>
    <w:rsid w:val="007E4B69"/>
    <w:rsid w:val="007F2781"/>
    <w:rsid w:val="007F3035"/>
    <w:rsid w:val="007F4047"/>
    <w:rsid w:val="007F7D01"/>
    <w:rsid w:val="008015C5"/>
    <w:rsid w:val="00801D20"/>
    <w:rsid w:val="00806772"/>
    <w:rsid w:val="008154EE"/>
    <w:rsid w:val="008209B3"/>
    <w:rsid w:val="00821AA6"/>
    <w:rsid w:val="008225E9"/>
    <w:rsid w:val="00825BC0"/>
    <w:rsid w:val="00827FBE"/>
    <w:rsid w:val="00831818"/>
    <w:rsid w:val="00832710"/>
    <w:rsid w:val="00836F0C"/>
    <w:rsid w:val="00840293"/>
    <w:rsid w:val="00845F1F"/>
    <w:rsid w:val="008474CD"/>
    <w:rsid w:val="008628E0"/>
    <w:rsid w:val="008635C3"/>
    <w:rsid w:val="00870A92"/>
    <w:rsid w:val="00871279"/>
    <w:rsid w:val="00872F41"/>
    <w:rsid w:val="00876408"/>
    <w:rsid w:val="008876E8"/>
    <w:rsid w:val="0089504B"/>
    <w:rsid w:val="008A0CC1"/>
    <w:rsid w:val="008A1561"/>
    <w:rsid w:val="008C5A92"/>
    <w:rsid w:val="008D22AA"/>
    <w:rsid w:val="008D5D01"/>
    <w:rsid w:val="008E0434"/>
    <w:rsid w:val="008E12E9"/>
    <w:rsid w:val="008E1758"/>
    <w:rsid w:val="008E17E5"/>
    <w:rsid w:val="008E327B"/>
    <w:rsid w:val="008F12AC"/>
    <w:rsid w:val="008F2D79"/>
    <w:rsid w:val="008F3AD1"/>
    <w:rsid w:val="00904362"/>
    <w:rsid w:val="009043CD"/>
    <w:rsid w:val="00905794"/>
    <w:rsid w:val="00913A6C"/>
    <w:rsid w:val="0091412C"/>
    <w:rsid w:val="00916F1C"/>
    <w:rsid w:val="0091717B"/>
    <w:rsid w:val="00920BFE"/>
    <w:rsid w:val="00924D13"/>
    <w:rsid w:val="0092704F"/>
    <w:rsid w:val="0092757C"/>
    <w:rsid w:val="0092768D"/>
    <w:rsid w:val="00933D02"/>
    <w:rsid w:val="0095102E"/>
    <w:rsid w:val="0095148D"/>
    <w:rsid w:val="00956142"/>
    <w:rsid w:val="00956CE1"/>
    <w:rsid w:val="009570DE"/>
    <w:rsid w:val="009643EB"/>
    <w:rsid w:val="009659E7"/>
    <w:rsid w:val="00965BA1"/>
    <w:rsid w:val="00971B78"/>
    <w:rsid w:val="0097368B"/>
    <w:rsid w:val="009766EF"/>
    <w:rsid w:val="009778CC"/>
    <w:rsid w:val="00982395"/>
    <w:rsid w:val="00983DED"/>
    <w:rsid w:val="009865C4"/>
    <w:rsid w:val="009B0F96"/>
    <w:rsid w:val="009B56F9"/>
    <w:rsid w:val="009B5B18"/>
    <w:rsid w:val="009C2121"/>
    <w:rsid w:val="009C2FC3"/>
    <w:rsid w:val="009C375D"/>
    <w:rsid w:val="009C6551"/>
    <w:rsid w:val="009D67D6"/>
    <w:rsid w:val="009D7FDC"/>
    <w:rsid w:val="009E3436"/>
    <w:rsid w:val="009E3A51"/>
    <w:rsid w:val="009E41F8"/>
    <w:rsid w:val="009E423B"/>
    <w:rsid w:val="009E7449"/>
    <w:rsid w:val="009F0FB4"/>
    <w:rsid w:val="009F251E"/>
    <w:rsid w:val="00A0057D"/>
    <w:rsid w:val="00A01739"/>
    <w:rsid w:val="00A01A96"/>
    <w:rsid w:val="00A04C99"/>
    <w:rsid w:val="00A0604D"/>
    <w:rsid w:val="00A14231"/>
    <w:rsid w:val="00A17E32"/>
    <w:rsid w:val="00A22095"/>
    <w:rsid w:val="00A24D70"/>
    <w:rsid w:val="00A24F5E"/>
    <w:rsid w:val="00A50DD0"/>
    <w:rsid w:val="00A523EA"/>
    <w:rsid w:val="00A57A45"/>
    <w:rsid w:val="00A60C2D"/>
    <w:rsid w:val="00A642D6"/>
    <w:rsid w:val="00A65CF8"/>
    <w:rsid w:val="00A663DB"/>
    <w:rsid w:val="00A707A3"/>
    <w:rsid w:val="00A70A5E"/>
    <w:rsid w:val="00A70C4F"/>
    <w:rsid w:val="00A71B6D"/>
    <w:rsid w:val="00A738EB"/>
    <w:rsid w:val="00A80B2E"/>
    <w:rsid w:val="00A80D3D"/>
    <w:rsid w:val="00A81D2C"/>
    <w:rsid w:val="00A9154B"/>
    <w:rsid w:val="00A947D9"/>
    <w:rsid w:val="00AA02A4"/>
    <w:rsid w:val="00AB080D"/>
    <w:rsid w:val="00AB3026"/>
    <w:rsid w:val="00AB466C"/>
    <w:rsid w:val="00AB4CD5"/>
    <w:rsid w:val="00AB6F28"/>
    <w:rsid w:val="00AC0AC7"/>
    <w:rsid w:val="00AC1756"/>
    <w:rsid w:val="00AC6A98"/>
    <w:rsid w:val="00AD56FA"/>
    <w:rsid w:val="00AE0BCA"/>
    <w:rsid w:val="00AF5808"/>
    <w:rsid w:val="00AF5B54"/>
    <w:rsid w:val="00AF613A"/>
    <w:rsid w:val="00AF6B32"/>
    <w:rsid w:val="00B02624"/>
    <w:rsid w:val="00B05AE5"/>
    <w:rsid w:val="00B07486"/>
    <w:rsid w:val="00B22968"/>
    <w:rsid w:val="00B33379"/>
    <w:rsid w:val="00B42DDB"/>
    <w:rsid w:val="00B43B48"/>
    <w:rsid w:val="00B44BD9"/>
    <w:rsid w:val="00B51C51"/>
    <w:rsid w:val="00B560BB"/>
    <w:rsid w:val="00B575DC"/>
    <w:rsid w:val="00B5762E"/>
    <w:rsid w:val="00B6030F"/>
    <w:rsid w:val="00B6168A"/>
    <w:rsid w:val="00B67F35"/>
    <w:rsid w:val="00B712D5"/>
    <w:rsid w:val="00B7292B"/>
    <w:rsid w:val="00B73946"/>
    <w:rsid w:val="00B74DAC"/>
    <w:rsid w:val="00B76096"/>
    <w:rsid w:val="00B822E3"/>
    <w:rsid w:val="00B85A1B"/>
    <w:rsid w:val="00B8704B"/>
    <w:rsid w:val="00B87AC6"/>
    <w:rsid w:val="00B943F0"/>
    <w:rsid w:val="00B96254"/>
    <w:rsid w:val="00B972E2"/>
    <w:rsid w:val="00BA6FAC"/>
    <w:rsid w:val="00BA750F"/>
    <w:rsid w:val="00BA761B"/>
    <w:rsid w:val="00BB6D4E"/>
    <w:rsid w:val="00BC1ED0"/>
    <w:rsid w:val="00BC2C84"/>
    <w:rsid w:val="00BC4B5A"/>
    <w:rsid w:val="00BC6BD2"/>
    <w:rsid w:val="00BD18F0"/>
    <w:rsid w:val="00BD2BBB"/>
    <w:rsid w:val="00BE0411"/>
    <w:rsid w:val="00C028A4"/>
    <w:rsid w:val="00C047B0"/>
    <w:rsid w:val="00C070F9"/>
    <w:rsid w:val="00C1680C"/>
    <w:rsid w:val="00C25136"/>
    <w:rsid w:val="00C328A4"/>
    <w:rsid w:val="00C34EC8"/>
    <w:rsid w:val="00C3535E"/>
    <w:rsid w:val="00C432CE"/>
    <w:rsid w:val="00C4796C"/>
    <w:rsid w:val="00C47DE7"/>
    <w:rsid w:val="00C51524"/>
    <w:rsid w:val="00C52DB3"/>
    <w:rsid w:val="00C5484F"/>
    <w:rsid w:val="00C66F10"/>
    <w:rsid w:val="00C75511"/>
    <w:rsid w:val="00C77231"/>
    <w:rsid w:val="00C7798D"/>
    <w:rsid w:val="00C815A5"/>
    <w:rsid w:val="00C81614"/>
    <w:rsid w:val="00C85C87"/>
    <w:rsid w:val="00C87824"/>
    <w:rsid w:val="00CA04B3"/>
    <w:rsid w:val="00CB328B"/>
    <w:rsid w:val="00CB3E46"/>
    <w:rsid w:val="00CB5540"/>
    <w:rsid w:val="00CB7AF1"/>
    <w:rsid w:val="00CC4FA9"/>
    <w:rsid w:val="00CD167B"/>
    <w:rsid w:val="00CD6199"/>
    <w:rsid w:val="00CD7F18"/>
    <w:rsid w:val="00CE5003"/>
    <w:rsid w:val="00CF3409"/>
    <w:rsid w:val="00CF5FF8"/>
    <w:rsid w:val="00D00355"/>
    <w:rsid w:val="00D05CC6"/>
    <w:rsid w:val="00D06496"/>
    <w:rsid w:val="00D1525D"/>
    <w:rsid w:val="00D178AD"/>
    <w:rsid w:val="00D20244"/>
    <w:rsid w:val="00D36541"/>
    <w:rsid w:val="00D37E7B"/>
    <w:rsid w:val="00D43F01"/>
    <w:rsid w:val="00D45AF7"/>
    <w:rsid w:val="00D45F94"/>
    <w:rsid w:val="00D50FF0"/>
    <w:rsid w:val="00D52D14"/>
    <w:rsid w:val="00D601F0"/>
    <w:rsid w:val="00D60CED"/>
    <w:rsid w:val="00D6391E"/>
    <w:rsid w:val="00D66D20"/>
    <w:rsid w:val="00D715E2"/>
    <w:rsid w:val="00D7514C"/>
    <w:rsid w:val="00D87DE6"/>
    <w:rsid w:val="00D915C1"/>
    <w:rsid w:val="00DA2287"/>
    <w:rsid w:val="00DA7BA9"/>
    <w:rsid w:val="00DB0450"/>
    <w:rsid w:val="00DB1568"/>
    <w:rsid w:val="00DB37E7"/>
    <w:rsid w:val="00DC1B36"/>
    <w:rsid w:val="00DC5A9C"/>
    <w:rsid w:val="00DC5AC5"/>
    <w:rsid w:val="00DD0C9B"/>
    <w:rsid w:val="00DE01C7"/>
    <w:rsid w:val="00DE0278"/>
    <w:rsid w:val="00DE22EF"/>
    <w:rsid w:val="00DE295B"/>
    <w:rsid w:val="00DE2FD9"/>
    <w:rsid w:val="00DE5608"/>
    <w:rsid w:val="00DE5619"/>
    <w:rsid w:val="00DE5CC5"/>
    <w:rsid w:val="00DE70B5"/>
    <w:rsid w:val="00DE7198"/>
    <w:rsid w:val="00DF0289"/>
    <w:rsid w:val="00DF1664"/>
    <w:rsid w:val="00DF2DFA"/>
    <w:rsid w:val="00DF7668"/>
    <w:rsid w:val="00E05A29"/>
    <w:rsid w:val="00E06A56"/>
    <w:rsid w:val="00E07FAB"/>
    <w:rsid w:val="00E1081A"/>
    <w:rsid w:val="00E1081B"/>
    <w:rsid w:val="00E110E5"/>
    <w:rsid w:val="00E111CF"/>
    <w:rsid w:val="00E11A14"/>
    <w:rsid w:val="00E1435A"/>
    <w:rsid w:val="00E1558E"/>
    <w:rsid w:val="00E1626C"/>
    <w:rsid w:val="00E24D88"/>
    <w:rsid w:val="00E263C1"/>
    <w:rsid w:val="00E26B34"/>
    <w:rsid w:val="00E3693F"/>
    <w:rsid w:val="00E374A2"/>
    <w:rsid w:val="00E44B17"/>
    <w:rsid w:val="00E4607C"/>
    <w:rsid w:val="00E638AF"/>
    <w:rsid w:val="00E65984"/>
    <w:rsid w:val="00E72BA6"/>
    <w:rsid w:val="00E8278D"/>
    <w:rsid w:val="00E84890"/>
    <w:rsid w:val="00E8654F"/>
    <w:rsid w:val="00E86932"/>
    <w:rsid w:val="00E914A3"/>
    <w:rsid w:val="00E91C42"/>
    <w:rsid w:val="00E94C2E"/>
    <w:rsid w:val="00E9699A"/>
    <w:rsid w:val="00EA107B"/>
    <w:rsid w:val="00EA1913"/>
    <w:rsid w:val="00EB3203"/>
    <w:rsid w:val="00EB4FE9"/>
    <w:rsid w:val="00EB7031"/>
    <w:rsid w:val="00EB7B5C"/>
    <w:rsid w:val="00EC5E6B"/>
    <w:rsid w:val="00ED10EA"/>
    <w:rsid w:val="00ED3F6B"/>
    <w:rsid w:val="00ED4B47"/>
    <w:rsid w:val="00ED5FC7"/>
    <w:rsid w:val="00EE0A6D"/>
    <w:rsid w:val="00EE0F8A"/>
    <w:rsid w:val="00EE4BDC"/>
    <w:rsid w:val="00F007DC"/>
    <w:rsid w:val="00F00881"/>
    <w:rsid w:val="00F00F40"/>
    <w:rsid w:val="00F03713"/>
    <w:rsid w:val="00F10AE8"/>
    <w:rsid w:val="00F1313D"/>
    <w:rsid w:val="00F14855"/>
    <w:rsid w:val="00F20476"/>
    <w:rsid w:val="00F21E77"/>
    <w:rsid w:val="00F22EA0"/>
    <w:rsid w:val="00F22FA9"/>
    <w:rsid w:val="00F27082"/>
    <w:rsid w:val="00F40FC9"/>
    <w:rsid w:val="00F4178D"/>
    <w:rsid w:val="00F43EA8"/>
    <w:rsid w:val="00F46090"/>
    <w:rsid w:val="00F4638B"/>
    <w:rsid w:val="00F5035A"/>
    <w:rsid w:val="00F51219"/>
    <w:rsid w:val="00F62431"/>
    <w:rsid w:val="00F715A0"/>
    <w:rsid w:val="00F80043"/>
    <w:rsid w:val="00F819A9"/>
    <w:rsid w:val="00F821EF"/>
    <w:rsid w:val="00F85366"/>
    <w:rsid w:val="00F8784C"/>
    <w:rsid w:val="00F9352C"/>
    <w:rsid w:val="00F9640B"/>
    <w:rsid w:val="00F97836"/>
    <w:rsid w:val="00FA0750"/>
    <w:rsid w:val="00FA0EA2"/>
    <w:rsid w:val="00FA21A8"/>
    <w:rsid w:val="00FA5790"/>
    <w:rsid w:val="00FB796E"/>
    <w:rsid w:val="00FC2346"/>
    <w:rsid w:val="00FC505E"/>
    <w:rsid w:val="00FC51BC"/>
    <w:rsid w:val="00FD63AF"/>
    <w:rsid w:val="00FE5893"/>
    <w:rsid w:val="00FE76A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fr-FR"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fr-FR"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118498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646515092">
      <w:bodyDiv w:val="1"/>
      <w:marLeft w:val="0"/>
      <w:marRight w:val="0"/>
      <w:marTop w:val="0"/>
      <w:marBottom w:val="0"/>
      <w:divBdr>
        <w:top w:val="none" w:sz="0" w:space="0" w:color="auto"/>
        <w:left w:val="none" w:sz="0" w:space="0" w:color="auto"/>
        <w:bottom w:val="none" w:sz="0" w:space="0" w:color="auto"/>
        <w:right w:val="none" w:sz="0" w:space="0" w:color="auto"/>
      </w:divBdr>
      <w:divsChild>
        <w:div w:id="356778215">
          <w:marLeft w:val="0"/>
          <w:marRight w:val="0"/>
          <w:marTop w:val="0"/>
          <w:marBottom w:val="0"/>
          <w:divBdr>
            <w:top w:val="none" w:sz="0" w:space="0" w:color="auto"/>
            <w:left w:val="none" w:sz="0" w:space="0" w:color="auto"/>
            <w:bottom w:val="none" w:sz="0" w:space="0" w:color="auto"/>
            <w:right w:val="none" w:sz="0" w:space="0" w:color="auto"/>
          </w:divBdr>
        </w:div>
        <w:div w:id="728891610">
          <w:marLeft w:val="0"/>
          <w:marRight w:val="0"/>
          <w:marTop w:val="0"/>
          <w:marBottom w:val="0"/>
          <w:divBdr>
            <w:top w:val="none" w:sz="0" w:space="0" w:color="auto"/>
            <w:left w:val="none" w:sz="0" w:space="0" w:color="auto"/>
            <w:bottom w:val="none" w:sz="0" w:space="0" w:color="auto"/>
            <w:right w:val="none" w:sz="0" w:space="0" w:color="auto"/>
          </w:divBdr>
        </w:div>
        <w:div w:id="639073241">
          <w:marLeft w:val="0"/>
          <w:marRight w:val="0"/>
          <w:marTop w:val="0"/>
          <w:marBottom w:val="0"/>
          <w:divBdr>
            <w:top w:val="none" w:sz="0" w:space="0" w:color="auto"/>
            <w:left w:val="none" w:sz="0" w:space="0" w:color="auto"/>
            <w:bottom w:val="none" w:sz="0" w:space="0" w:color="auto"/>
            <w:right w:val="none" w:sz="0" w:space="0" w:color="auto"/>
          </w:divBdr>
        </w:div>
        <w:div w:id="1313221659">
          <w:marLeft w:val="0"/>
          <w:marRight w:val="0"/>
          <w:marTop w:val="0"/>
          <w:marBottom w:val="0"/>
          <w:divBdr>
            <w:top w:val="none" w:sz="0" w:space="0" w:color="auto"/>
            <w:left w:val="none" w:sz="0" w:space="0" w:color="auto"/>
            <w:bottom w:val="none" w:sz="0" w:space="0" w:color="auto"/>
            <w:right w:val="none" w:sz="0" w:space="0" w:color="auto"/>
          </w:divBdr>
        </w:div>
      </w:divsChild>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5081769">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vidbishop.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v2lights.co.uk/" TargetMode="External"/><Relationship Id="rId12" Type="http://schemas.openxmlformats.org/officeDocument/2006/relationships/hyperlink" Target="https://www.adamhal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adamhall.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680</Words>
  <Characters>4290</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info@eventedit.de</dc:creator>
  <cp:lastModifiedBy>Elisa Posteraro</cp:lastModifiedBy>
  <cp:revision>6</cp:revision>
  <cp:lastPrinted>2019-01-10T17:28:00Z</cp:lastPrinted>
  <dcterms:created xsi:type="dcterms:W3CDTF">2023-05-26T12:25:00Z</dcterms:created>
  <dcterms:modified xsi:type="dcterms:W3CDTF">2023-06-19T07:49:00Z</dcterms:modified>
</cp:coreProperties>
</file>